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0672D02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A8C876" w14:textId="77777777" w:rsidR="009A0791" w:rsidRPr="003A1E08" w:rsidRDefault="009A0791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Pr="003A1E08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3A1E08" w:rsidRDefault="00EE567F" w:rsidP="00EE567F">
      <w:pPr>
        <w:spacing w:after="5" w:line="266" w:lineRule="auto"/>
        <w:ind w:left="4859" w:right="-20" w:hanging="10"/>
        <w:jc w:val="right"/>
      </w:pPr>
      <w:r w:rsidRPr="003A1E08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Pr="003A1E08" w:rsidRDefault="00EE567F" w:rsidP="00EE567F">
      <w:pPr>
        <w:spacing w:after="5" w:line="266" w:lineRule="auto"/>
        <w:ind w:left="10" w:right="-20" w:hanging="10"/>
        <w:jc w:val="right"/>
      </w:pPr>
      <w:r w:rsidRPr="003A1E08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Pr="003A1E0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Pr="003A1E0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Pr="003A1E08" w:rsidRDefault="00EE567F" w:rsidP="00EE567F">
      <w:pPr>
        <w:spacing w:after="268"/>
        <w:ind w:right="-20"/>
      </w:pPr>
    </w:p>
    <w:p w14:paraId="6535E141" w14:textId="3A5959A3" w:rsidR="00EE567F" w:rsidRDefault="00EE567F" w:rsidP="00EE567F">
      <w:pPr>
        <w:spacing w:after="268"/>
        <w:ind w:right="-20"/>
      </w:pPr>
    </w:p>
    <w:p w14:paraId="10D0989C" w14:textId="2D7B5CB5" w:rsidR="009A0791" w:rsidRDefault="009A0791" w:rsidP="00EE567F">
      <w:pPr>
        <w:spacing w:after="268"/>
        <w:ind w:right="-20"/>
      </w:pPr>
    </w:p>
    <w:p w14:paraId="70A062E5" w14:textId="77777777" w:rsidR="009A0791" w:rsidRPr="003A1E08" w:rsidRDefault="009A0791" w:rsidP="00EE567F">
      <w:pPr>
        <w:spacing w:after="268"/>
        <w:ind w:right="-20"/>
      </w:pPr>
    </w:p>
    <w:p w14:paraId="6535E142" w14:textId="77777777" w:rsidR="00CF1A5A" w:rsidRPr="003A1E08" w:rsidRDefault="00AA4D86" w:rsidP="009A0791">
      <w:pPr>
        <w:spacing w:after="0" w:line="240" w:lineRule="auto"/>
        <w:jc w:val="center"/>
        <w:rPr>
          <w:b/>
          <w:sz w:val="28"/>
          <w:szCs w:val="28"/>
        </w:rPr>
      </w:pPr>
      <w:r w:rsidRPr="003A1E08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3A1E08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3A1E08" w:rsidRDefault="00CF1A5A" w:rsidP="009A0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1E08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535E144" w14:textId="77777777" w:rsidR="00CF1A5A" w:rsidRPr="003A1E08" w:rsidRDefault="00CF1A5A" w:rsidP="009A0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AF51E8C" w:rsidR="00CF1A5A" w:rsidRPr="003A1E08" w:rsidRDefault="00833796" w:rsidP="009A079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1E08">
        <w:rPr>
          <w:rFonts w:ascii="Times New Roman" w:hAnsi="Times New Roman" w:cs="Times New Roman"/>
          <w:b/>
          <w:sz w:val="28"/>
          <w:szCs w:val="28"/>
          <w:u w:val="single"/>
        </w:rPr>
        <w:t>Системы управления устройствами автоматики и телемеханики</w:t>
      </w:r>
    </w:p>
    <w:p w14:paraId="6535E146" w14:textId="77777777" w:rsidR="00CF1A5A" w:rsidRPr="003A1E08" w:rsidRDefault="00CF1A5A" w:rsidP="009A079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A1E08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3A1E08" w:rsidRDefault="00CF1A5A" w:rsidP="009A079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9A0791" w:rsidRDefault="00CF1A5A" w:rsidP="009A07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079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6758C02" w14:textId="77777777" w:rsidR="009A0791" w:rsidRDefault="009A0791" w:rsidP="009A07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535E149" w14:textId="5FBE66AB" w:rsidR="00CF1A5A" w:rsidRPr="009A0791" w:rsidRDefault="00833796" w:rsidP="009A0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791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</w:t>
      </w:r>
      <w:r w:rsidR="009A0791" w:rsidRPr="009A0791">
        <w:rPr>
          <w:rFonts w:ascii="Times New Roman" w:hAnsi="Times New Roman" w:cs="Times New Roman"/>
          <w:b/>
          <w:bCs/>
          <w:sz w:val="28"/>
          <w:szCs w:val="28"/>
          <w:u w:val="single"/>
        </w:rPr>
        <w:t>Системы обеспечения движения поездов</w:t>
      </w:r>
    </w:p>
    <w:p w14:paraId="6535E14A" w14:textId="77777777" w:rsidR="00CF1A5A" w:rsidRPr="003A1E08" w:rsidRDefault="00CF1A5A" w:rsidP="009A079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3A1E0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CF3B79D" w14:textId="77777777" w:rsidR="009A0791" w:rsidRDefault="009A0791" w:rsidP="009A079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6CC998B1" w:rsidR="00CF1A5A" w:rsidRPr="009A0791" w:rsidRDefault="00CF1A5A" w:rsidP="009A079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A079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8FDC41C" w14:textId="77777777" w:rsidR="009A0791" w:rsidRDefault="009A0791" w:rsidP="009A079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1A563A0D" w:rsidR="00CF1A5A" w:rsidRPr="009A0791" w:rsidRDefault="00833796" w:rsidP="009A079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9A079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6535E14D" w14:textId="77777777" w:rsidR="00CF1A5A" w:rsidRPr="003A1E08" w:rsidRDefault="00CF1A5A" w:rsidP="009A079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3A1E0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Pr="003A1E08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3A1E08"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3A1E08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3A1E08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3A1E08" w:rsidRDefault="00EA0440" w:rsidP="0030288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E08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A1E0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3A1E08" w:rsidRDefault="00EE567F" w:rsidP="0030288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E08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A1E08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3A1E08" w:rsidRDefault="007D68E0" w:rsidP="0030288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E08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A1E08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Pr="003A1E08" w:rsidRDefault="0061764B">
      <w:pPr>
        <w:rPr>
          <w:rFonts w:ascii="Times New Roman" w:hAnsi="Times New Roman"/>
          <w:color w:val="000000"/>
          <w:sz w:val="24"/>
          <w:szCs w:val="24"/>
        </w:rPr>
      </w:pPr>
      <w:r w:rsidRPr="003A1E08"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3A1E08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1E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3A1E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3A1E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Pr="003A1E08" w:rsidRDefault="00CF1A5A" w:rsidP="00CF1A5A">
      <w:pPr>
        <w:pStyle w:val="s1"/>
        <w:jc w:val="both"/>
      </w:pPr>
      <w:r w:rsidRPr="003A1E08">
        <w:tab/>
      </w:r>
      <w:r w:rsidR="002C5147" w:rsidRPr="003A1E08">
        <w:t>Цель промежуточной аттестации</w:t>
      </w:r>
      <w:r w:rsidR="00D90422" w:rsidRPr="003A1E08">
        <w:t xml:space="preserve"> </w:t>
      </w:r>
      <w:r w:rsidR="002C5147" w:rsidRPr="003A1E08">
        <w:t xml:space="preserve">– </w:t>
      </w:r>
      <w:r w:rsidR="00D90422" w:rsidRPr="003A1E08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494D391C" w:rsidR="00135D1D" w:rsidRPr="003A1E08" w:rsidRDefault="00135D1D" w:rsidP="00135D1D">
      <w:pPr>
        <w:pStyle w:val="s1"/>
        <w:ind w:firstLine="708"/>
        <w:jc w:val="both"/>
        <w:rPr>
          <w:iCs/>
        </w:rPr>
      </w:pPr>
      <w:r w:rsidRPr="003A1E08">
        <w:t xml:space="preserve">Формы промежуточной аттестации: </w:t>
      </w:r>
      <w:r w:rsidR="001304DD" w:rsidRPr="003A1E08">
        <w:rPr>
          <w:iCs/>
        </w:rPr>
        <w:t xml:space="preserve">зачёт </w:t>
      </w:r>
      <w:r w:rsidR="00BA7CD3">
        <w:rPr>
          <w:iCs/>
        </w:rPr>
        <w:t>, контрольная работа 4 курс</w:t>
      </w:r>
      <w:r w:rsidR="00674A0D">
        <w:rPr>
          <w:iCs/>
        </w:rPr>
        <w:t>.</w:t>
      </w:r>
    </w:p>
    <w:p w14:paraId="6535E17A" w14:textId="77777777" w:rsidR="00D90422" w:rsidRPr="003A1E08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3A1E08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Pr="003A1E08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4"/>
        <w:gridCol w:w="5177"/>
      </w:tblGrid>
      <w:tr w:rsidR="007419C7" w:rsidRPr="003A1E08" w14:paraId="6535E18A" w14:textId="77777777" w:rsidTr="007419C7">
        <w:trPr>
          <w:trHeight w:val="493"/>
        </w:trPr>
        <w:tc>
          <w:tcPr>
            <w:tcW w:w="10489" w:type="dxa"/>
            <w:gridSpan w:val="2"/>
          </w:tcPr>
          <w:p w14:paraId="6535E189" w14:textId="77777777" w:rsidR="007419C7" w:rsidRPr="003A1E08" w:rsidRDefault="007419C7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</w:tr>
      <w:tr w:rsidR="00BA7CD3" w:rsidRPr="003A1E08" w14:paraId="6535E18C" w14:textId="77777777" w:rsidTr="00112F62">
        <w:trPr>
          <w:trHeight w:val="310"/>
        </w:trPr>
        <w:tc>
          <w:tcPr>
            <w:tcW w:w="5244" w:type="dxa"/>
          </w:tcPr>
          <w:p w14:paraId="0CF3FB32" w14:textId="77777777" w:rsidR="00BA7CD3" w:rsidRPr="003A1E08" w:rsidRDefault="00BA7CD3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040A6">
              <w:rPr>
                <w:rFonts w:ascii="Times New Roman" w:hAnsi="Times New Roman" w:cs="Times New Roman"/>
                <w:iCs/>
                <w:sz w:val="20"/>
                <w:szCs w:val="20"/>
              </w:rPr>
              <w:t>ПК-3: 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5245" w:type="dxa"/>
          </w:tcPr>
          <w:p w14:paraId="6535E18B" w14:textId="260A796F" w:rsidR="00BA7CD3" w:rsidRPr="003A1E08" w:rsidRDefault="00BA7CD3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ПК-3.2</w:t>
            </w:r>
          </w:p>
        </w:tc>
      </w:tr>
    </w:tbl>
    <w:p w14:paraId="6535E18F" w14:textId="77777777" w:rsidR="009E1016" w:rsidRPr="003A1E08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3A1E0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3A1E0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Pr="003A1E0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91"/>
        <w:gridCol w:w="4678"/>
        <w:gridCol w:w="2102"/>
      </w:tblGrid>
      <w:tr w:rsidR="007419C7" w:rsidRPr="003A1E08" w14:paraId="6535E1AD" w14:textId="77777777" w:rsidTr="000040A6">
        <w:trPr>
          <w:trHeight w:val="655"/>
        </w:trPr>
        <w:tc>
          <w:tcPr>
            <w:tcW w:w="3666" w:type="dxa"/>
          </w:tcPr>
          <w:p w14:paraId="6535E1AA" w14:textId="77777777" w:rsidR="007419C7" w:rsidRPr="003A1E08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Код и наименование  компетенции</w:t>
            </w:r>
          </w:p>
        </w:tc>
        <w:tc>
          <w:tcPr>
            <w:tcW w:w="4791" w:type="dxa"/>
          </w:tcPr>
          <w:p w14:paraId="6535E1AB" w14:textId="77777777" w:rsidR="007419C7" w:rsidRPr="003A1E08" w:rsidRDefault="007419C7" w:rsidP="000945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40" w:type="dxa"/>
          </w:tcPr>
          <w:p w14:paraId="6535E1AC" w14:textId="20313DFE" w:rsidR="007419C7" w:rsidRPr="003A1E08" w:rsidRDefault="007419C7" w:rsidP="006E28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17801" w:rsidRPr="003A1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 w:rsidRPr="003A1E08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6E280D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193002"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A0C6B" w:rsidRPr="003A1E08" w14:paraId="6535E1B3" w14:textId="77777777" w:rsidTr="001B7DC0">
        <w:tc>
          <w:tcPr>
            <w:tcW w:w="3666" w:type="dxa"/>
            <w:vMerge w:val="restart"/>
          </w:tcPr>
          <w:p w14:paraId="6535E1AE" w14:textId="2481C9DC" w:rsidR="00FA0C6B" w:rsidRPr="00BA7CD3" w:rsidRDefault="00BA7CD3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CD3">
              <w:rPr>
                <w:rFonts w:ascii="Times New Roman" w:hAnsi="Times New Roman"/>
                <w:sz w:val="20"/>
                <w:szCs w:val="20"/>
              </w:rPr>
              <w:t>ПК-3.2: 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791" w:type="dxa"/>
          </w:tcPr>
          <w:p w14:paraId="6535E1AF" w14:textId="3E29C867" w:rsidR="00FA0C6B" w:rsidRPr="003A1E08" w:rsidRDefault="00FA0C6B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</w:t>
            </w:r>
            <w:r w:rsidR="000040A6" w:rsidRP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ринципы построения и безопасного функционирования, показатели безопасности, аппаратные средства и техническую структуру микропроцессорных систем автоматики и телемеханики.</w:t>
            </w:r>
          </w:p>
        </w:tc>
        <w:tc>
          <w:tcPr>
            <w:tcW w:w="2140" w:type="dxa"/>
          </w:tcPr>
          <w:p w14:paraId="6535E1B0" w14:textId="1AB3DDBD" w:rsidR="00FA0C6B" w:rsidRPr="003A1E08" w:rsidRDefault="00FA0C6B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F70EE8" w:rsidRPr="003A1E08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70EE8" w:rsidRPr="003A1E08">
              <w:rPr>
                <w:rFonts w:ascii="Times New Roman" w:hAnsi="Times New Roman"/>
                <w:sz w:val="20"/>
                <w:szCs w:val="20"/>
              </w:rPr>
              <w:t xml:space="preserve"> 24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B1" w14:textId="014E4CBE" w:rsidR="00FA0C6B" w:rsidRPr="003A1E08" w:rsidRDefault="00FA0C6B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 xml:space="preserve">Задания (№ </w:t>
            </w:r>
            <w:r w:rsidR="00F70EE8" w:rsidRPr="003A1E08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- №</w:t>
            </w:r>
            <w:r w:rsidR="00F70EE8" w:rsidRPr="003A1E08">
              <w:rPr>
                <w:rFonts w:ascii="Times New Roman" w:hAnsi="Times New Roman"/>
                <w:sz w:val="20"/>
                <w:szCs w:val="20"/>
              </w:rPr>
              <w:t xml:space="preserve"> 16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B2" w14:textId="77777777" w:rsidR="00FA0C6B" w:rsidRPr="003A1E08" w:rsidRDefault="00FA0C6B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3A1E08" w14:paraId="6535E1B8" w14:textId="77777777" w:rsidTr="001B7DC0">
        <w:tc>
          <w:tcPr>
            <w:tcW w:w="3666" w:type="dxa"/>
            <w:vMerge/>
          </w:tcPr>
          <w:p w14:paraId="6535E1B4" w14:textId="777777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535E1B5" w14:textId="17D650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040A6" w:rsidRP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Изучать и анализировать безопасные структуры, безопасные устройства и программное обеспечение, показатели безопасности микропроцессорных систем автоматики и телемеханики.</w:t>
            </w:r>
          </w:p>
        </w:tc>
        <w:tc>
          <w:tcPr>
            <w:tcW w:w="2140" w:type="dxa"/>
          </w:tcPr>
          <w:p w14:paraId="6535E1B6" w14:textId="5357ABFB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 xml:space="preserve">Задания  (№ </w:t>
            </w:r>
            <w:r w:rsidR="000B7EF2" w:rsidRPr="003A1E08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- №</w:t>
            </w:r>
            <w:r w:rsidR="000B7EF2" w:rsidRPr="003A1E08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B7" w14:textId="777777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3A1E08" w14:paraId="6535E1BD" w14:textId="77777777" w:rsidTr="001B7DC0">
        <w:tc>
          <w:tcPr>
            <w:tcW w:w="3666" w:type="dxa"/>
            <w:vMerge/>
          </w:tcPr>
          <w:p w14:paraId="6535E1B9" w14:textId="777777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535E1BA" w14:textId="415D496D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A1E0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B7DC0" w:rsidRPr="003A1E0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безопасности микропроцессорных систем автоматики и телемеханики.</w:t>
            </w:r>
          </w:p>
        </w:tc>
        <w:tc>
          <w:tcPr>
            <w:tcW w:w="2140" w:type="dxa"/>
          </w:tcPr>
          <w:p w14:paraId="6535E1BB" w14:textId="0FD3A518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8B7722" w:rsidRPr="003A1E08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B7722" w:rsidRPr="003A1E08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BC" w14:textId="777777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BE" w14:textId="77777777" w:rsidR="002C5147" w:rsidRPr="003A1E08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3A1E0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3A1E08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3A1E08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3A1E0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7146A54D" w:rsidR="00EB53E1" w:rsidRPr="003A1E0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A0791">
        <w:rPr>
          <w:rFonts w:ascii="Times New Roman" w:eastAsia="Times New Roman" w:hAnsi="Times New Roman"/>
          <w:sz w:val="24"/>
          <w:szCs w:val="24"/>
        </w:rPr>
        <w:t>у</w:t>
      </w:r>
      <w:r w:rsidR="0019076B">
        <w:rPr>
          <w:rFonts w:ascii="Times New Roman" w:eastAsia="Times New Roman" w:hAnsi="Times New Roman"/>
          <w:sz w:val="24"/>
          <w:szCs w:val="24"/>
        </w:rPr>
        <w:t>ниверситета</w:t>
      </w:r>
      <w:r w:rsidRPr="003A1E08">
        <w:rPr>
          <w:rFonts w:ascii="Times New Roman" w:eastAsia="Times New Roman" w:hAnsi="Times New Roman"/>
          <w:sz w:val="24"/>
          <w:szCs w:val="24"/>
        </w:rPr>
        <w:t>.</w:t>
      </w:r>
    </w:p>
    <w:p w14:paraId="3B0DA8CD" w14:textId="77777777" w:rsidR="00C81F9F" w:rsidRPr="003A1E08" w:rsidRDefault="00C81F9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E3D2974" w:rsidR="008E61C5" w:rsidRPr="003A1E08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E9E061" w14:textId="0796BD8C" w:rsidR="003516FD" w:rsidRPr="003A1E08" w:rsidRDefault="003516FD" w:rsidP="0060281C">
      <w:pPr>
        <w:spacing w:after="0" w:line="240" w:lineRule="auto"/>
        <w:ind w:firstLine="709"/>
        <w:jc w:val="both"/>
        <w:rPr>
          <w:iCs/>
        </w:rPr>
      </w:pPr>
    </w:p>
    <w:p w14:paraId="6535E1C8" w14:textId="77777777" w:rsidR="00560597" w:rsidRPr="003A1E08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35E1C9" w14:textId="77777777" w:rsidR="00560597" w:rsidRPr="003A1E08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DB" w14:textId="1C901FA9" w:rsidR="00FB6084" w:rsidRPr="003A1E08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A1E0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3A1E0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062"/>
        <w:gridCol w:w="4535"/>
      </w:tblGrid>
      <w:tr w:rsidR="00FB6084" w:rsidRPr="003A1E08" w14:paraId="6535E1DE" w14:textId="77777777" w:rsidTr="00C81F9F">
        <w:tc>
          <w:tcPr>
            <w:tcW w:w="6062" w:type="dxa"/>
          </w:tcPr>
          <w:p w14:paraId="6535E1DC" w14:textId="77777777" w:rsidR="00FB6084" w:rsidRPr="003A1E08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535" w:type="dxa"/>
          </w:tcPr>
          <w:p w14:paraId="6535E1DD" w14:textId="77777777" w:rsidR="00FB6084" w:rsidRPr="003A1E08" w:rsidRDefault="00FB6084" w:rsidP="0009450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81F9F" w:rsidRPr="003A1E08" w14:paraId="6535E1E2" w14:textId="77777777" w:rsidTr="00C81F9F">
        <w:tc>
          <w:tcPr>
            <w:tcW w:w="6062" w:type="dxa"/>
          </w:tcPr>
          <w:p w14:paraId="6535E1DF" w14:textId="7A688098" w:rsidR="00C81F9F" w:rsidRPr="003A1E08" w:rsidRDefault="00BA7CD3" w:rsidP="00C81F9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A7CD3">
              <w:rPr>
                <w:rFonts w:ascii="Times New Roman" w:hAnsi="Times New Roman"/>
                <w:sz w:val="20"/>
                <w:szCs w:val="20"/>
              </w:rPr>
              <w:t>ПК-3.2: 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535" w:type="dxa"/>
          </w:tcPr>
          <w:p w14:paraId="6535E1E1" w14:textId="782AF402" w:rsidR="00C81F9F" w:rsidRPr="003A1E08" w:rsidRDefault="00C81F9F" w:rsidP="00C81F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040A6" w:rsidRP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 построения и безопасного функционирования, показатели безопасности, аппаратные средства и техническую структуру микропроцессорных систем автоматики и телемеханики.</w:t>
            </w:r>
          </w:p>
        </w:tc>
      </w:tr>
      <w:tr w:rsidR="005B2FB0" w:rsidRPr="003A1E08" w14:paraId="6535E1E4" w14:textId="77777777" w:rsidTr="00094501">
        <w:trPr>
          <w:trHeight w:val="742"/>
        </w:trPr>
        <w:tc>
          <w:tcPr>
            <w:tcW w:w="10597" w:type="dxa"/>
            <w:gridSpan w:val="2"/>
          </w:tcPr>
          <w:p w14:paraId="391758CB" w14:textId="33600C97" w:rsidR="00F6219A" w:rsidRPr="00F6219A" w:rsidRDefault="00F6219A" w:rsidP="00F6219A">
            <w:pPr>
              <w:pStyle w:val="Standard"/>
              <w:ind w:left="709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F6219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Задания:</w:t>
            </w:r>
          </w:p>
          <w:p w14:paraId="2E6CF974" w14:textId="3EA730FD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Укажите причины необходимости внедрения микропроцессорных и релейно-процессорных централизаций на железнодорожных станциях России.</w:t>
            </w:r>
          </w:p>
          <w:p w14:paraId="25AA9376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а) физический износ и выработка срока службы эксплуатируемых релейных ЭЦ;</w:t>
            </w:r>
          </w:p>
          <w:p w14:paraId="1BE7D1D0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б) моральное старение релейных ЭЦ;</w:t>
            </w:r>
          </w:p>
          <w:p w14:paraId="7C34589C" w14:textId="5475673A" w:rsidR="005B2FB0" w:rsidRPr="003A1E08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в) обе перечисленные причины.</w:t>
            </w:r>
          </w:p>
          <w:p w14:paraId="7F38513A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Укажите преимущества применения микропроцессорной техники при построении ЭЦ.</w:t>
            </w:r>
          </w:p>
          <w:p w14:paraId="2E912850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а) расширение функциональных возможностей;</w:t>
            </w:r>
          </w:p>
          <w:p w14:paraId="11C463DA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б) протоколирование действий оперативного персонала и поездных ситуаций;</w:t>
            </w:r>
          </w:p>
          <w:p w14:paraId="36374D0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в) простота адаптации системы при реконфигурации путевого развития станции;</w:t>
            </w:r>
          </w:p>
          <w:p w14:paraId="0293E808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г) повышение надежности и безопасности систем;</w:t>
            </w:r>
          </w:p>
          <w:p w14:paraId="7F393B7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д) легкость увязки с компьютерными информационными и управляющими системами более высокого уровня;</w:t>
            </w:r>
          </w:p>
          <w:p w14:paraId="51AC40A5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е) уменьшение габаритов аппаратуры, экономия материалов и помещений, удешевление строительства;</w:t>
            </w:r>
          </w:p>
          <w:p w14:paraId="5838CBB0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ж) улучшение условий и культуры труда ДСП и электромехаников СЦБ.</w:t>
            </w:r>
          </w:p>
          <w:p w14:paraId="7350D0B6" w14:textId="37061202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з) все перечисленные преимущества.</w:t>
            </w:r>
          </w:p>
          <w:p w14:paraId="7E63C89B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стратегии используют для реализации концепции безопасности микропроцессорных систем ЖАТ?</w:t>
            </w:r>
          </w:p>
          <w:p w14:paraId="5513D120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безотказность;</w:t>
            </w:r>
          </w:p>
          <w:p w14:paraId="744AAB56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отказоустойчивость;</w:t>
            </w:r>
          </w:p>
          <w:p w14:paraId="6F9C05F7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безопасное поведение при отказах;</w:t>
            </w:r>
          </w:p>
          <w:p w14:paraId="7121D30E" w14:textId="7EEDACD1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все перечисленные стратегии.</w:t>
            </w:r>
          </w:p>
          <w:p w14:paraId="39AAC502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безопасные структуры используются в микропроцессорных централизациях?</w:t>
            </w:r>
          </w:p>
          <w:p w14:paraId="6754C08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одноканальная система с одной программой, самопроверяемыми средствами внутреннего контроля (ССВК) и безопасными выходными схемами (БВС);</w:t>
            </w:r>
          </w:p>
          <w:p w14:paraId="396BF7D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одноканальная система с дублированной программой и внешней безопасной схемой сравнения (БСС);</w:t>
            </w:r>
          </w:p>
          <w:p w14:paraId="7E0F5D99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дублированные системы;</w:t>
            </w:r>
          </w:p>
          <w:p w14:paraId="2E86B1C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троированные мажоритарные системы;</w:t>
            </w:r>
          </w:p>
          <w:p w14:paraId="005E775C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реконфигурируемые системы;</w:t>
            </w:r>
          </w:p>
          <w:p w14:paraId="344DD7F1" w14:textId="7F0BC2CF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е) все перечисленные структуры.</w:t>
            </w:r>
          </w:p>
          <w:p w14:paraId="29621876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требования предъявляются к устройствам сопряжения с исполнительными объектами (УСО) в микропроцессорных системах ЖАТ?</w:t>
            </w:r>
          </w:p>
          <w:p w14:paraId="33512D87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обеспечение временно́го и энергетического согласования электронных схем и исполнительных объектов;</w:t>
            </w:r>
          </w:p>
          <w:p w14:paraId="4C4C5288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исключение возникновения ложного сигнала на выходе УСО при любом отказе его элементов;</w:t>
            </w:r>
          </w:p>
          <w:p w14:paraId="270717FB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высокая устойчивость к электромагнитным помехам и влияниям;</w:t>
            </w:r>
          </w:p>
          <w:p w14:paraId="562FB33A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стабильность параметров в течение всего срока эксплуатации;</w:t>
            </w:r>
          </w:p>
          <w:p w14:paraId="7EFB9700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высокая технологичность в производстве в сочетании с низкой стоимостью;</w:t>
            </w:r>
          </w:p>
          <w:p w14:paraId="789E4287" w14:textId="013D8D31" w:rsidR="005B2FB0" w:rsidRPr="006E280D" w:rsidRDefault="005B2FB0" w:rsidP="006E280D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е) все перечисленные требования.</w:t>
            </w:r>
          </w:p>
          <w:p w14:paraId="6A6B2AAE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принципы используются для построения безопасных схем сопряжения с исполнительными объектами в микропроцессорных системах ЖАТ?</w:t>
            </w:r>
          </w:p>
          <w:p w14:paraId="2C5135F2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непрерывный контроль исправности электронных элементов за счет периодического изменения их состояния (принцип контроля динамической работы);</w:t>
            </w:r>
          </w:p>
          <w:p w14:paraId="428F4B7F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статистическая обработка (накопление) сигналов управления;</w:t>
            </w:r>
          </w:p>
          <w:p w14:paraId="0E502506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гальваническая развязка входных и выходных цепей;</w:t>
            </w:r>
          </w:p>
          <w:p w14:paraId="33A92182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отсутствие обратных связей;</w:t>
            </w:r>
          </w:p>
          <w:p w14:paraId="7A775941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защита схемы от неисправностей источников питания;</w:t>
            </w:r>
          </w:p>
          <w:p w14:paraId="4FA81B6F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е) защита от опасных отказов при изменении параметров входных сигналов в пределах, бо́льших допустимых;</w:t>
            </w:r>
          </w:p>
          <w:p w14:paraId="1F45F124" w14:textId="315E4C5F" w:rsidR="005B2FB0" w:rsidRPr="006E280D" w:rsidRDefault="005B2FB0" w:rsidP="006E280D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ж)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все перечисленные.</w:t>
            </w:r>
          </w:p>
          <w:p w14:paraId="5940BCEE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Каковы преимущества релейных схем сопряжения с объектами? Укажите все правильные ответы.</w:t>
            </w:r>
          </w:p>
          <w:p w14:paraId="239CE1E9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высокая устойчивость к электромагнитным помехам и перенапряжениям;</w:t>
            </w:r>
          </w:p>
          <w:p w14:paraId="54936D41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идеальная гальваническая развязка;</w:t>
            </w:r>
          </w:p>
          <w:p w14:paraId="36D326A3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высокий коммутационный ресурс реле;</w:t>
            </w:r>
          </w:p>
          <w:p w14:paraId="48EF0C46" w14:textId="0AEE4B51" w:rsidR="005B2FB0" w:rsidRPr="003A1E08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отсутствие необходимости профилактического обслуживания.</w:t>
            </w:r>
          </w:p>
          <w:p w14:paraId="15B6C34E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Каковы преимущества бесконтактных схем сопряжения с объектами? Укажите все правильные ответы.</w:t>
            </w:r>
          </w:p>
          <w:p w14:paraId="1F6F5411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не требуется профилактическое обслуживание;</w:t>
            </w:r>
          </w:p>
          <w:p w14:paraId="0CF8C3A8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высокая технологичность в изготовлении;</w:t>
            </w:r>
          </w:p>
          <w:p w14:paraId="6A3175FE" w14:textId="09A49B81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высокая устойчивость к электромагнитным помехам и перенапряжениям.</w:t>
            </w:r>
          </w:p>
          <w:p w14:paraId="068885DE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Что является общим недостатком всех бесконтактных схем сопряжения с объектами?</w:t>
            </w:r>
          </w:p>
          <w:p w14:paraId="3E843B0A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высокая сложность схем;</w:t>
            </w:r>
          </w:p>
          <w:p w14:paraId="71D9BA9B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малое потребление энергии;</w:t>
            </w:r>
          </w:p>
          <w:p w14:paraId="4138C32E" w14:textId="72CC1B08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малый срок службы и необходимость периодического обслуживания.</w:t>
            </w:r>
          </w:p>
          <w:p w14:paraId="39A49853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Какой показатель безопасности используется при нормировании безопасности микропроцессорных ЭЦ?</w:t>
            </w:r>
          </w:p>
          <w:p w14:paraId="7A746F1B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средняя наработка до опасного отказа;</w:t>
            </w:r>
          </w:p>
          <w:p w14:paraId="5FD75F89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интенсивность опасных отказов;</w:t>
            </w:r>
          </w:p>
          <w:p w14:paraId="6478E701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вероятность опасного отказа;</w:t>
            </w:r>
          </w:p>
          <w:p w14:paraId="5EB873DC" w14:textId="1B35F7BC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вероятность безопасной работы.</w:t>
            </w:r>
          </w:p>
          <w:p w14:paraId="65419922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Что является существенным недостатком дублированной системы?</w:t>
            </w:r>
          </w:p>
          <w:p w14:paraId="209CA1D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более низкая стоимость в сравнении с нерезервированной системой;</w:t>
            </w:r>
          </w:p>
          <w:p w14:paraId="33FA866F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безопасность обеспечивается за счет уменьшения безотказности;</w:t>
            </w:r>
          </w:p>
          <w:p w14:paraId="2D04206D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более высокая безопасность;</w:t>
            </w:r>
          </w:p>
          <w:p w14:paraId="08CEE411" w14:textId="006D9FDF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нет недостатков.</w:t>
            </w:r>
          </w:p>
          <w:p w14:paraId="04102411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 называется согласно ОСТ 32.17-92 информация, используемая в дискретной системе, искажение которой переводит систему в опасное состояние?</w:t>
            </w:r>
          </w:p>
          <w:p w14:paraId="7A44430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ответственная информация;</w:t>
            </w:r>
          </w:p>
          <w:p w14:paraId="27CBDC0D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важная информация;</w:t>
            </w:r>
          </w:p>
          <w:p w14:paraId="52C5B24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избыточная информация;</w:t>
            </w:r>
          </w:p>
          <w:p w14:paraId="20AA071F" w14:textId="089AE6D0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необходимая информация.</w:t>
            </w:r>
          </w:p>
          <w:p w14:paraId="35E00562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показатели используются при оценке безопасности систем автоматики и телемеханики?</w:t>
            </w:r>
          </w:p>
          <w:p w14:paraId="6E3B4143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вероятность безопасной работы;</w:t>
            </w:r>
          </w:p>
          <w:p w14:paraId="72439E2C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вероятность опасного отказа;</w:t>
            </w:r>
          </w:p>
          <w:p w14:paraId="2718017C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интенсивность опасных отказов;</w:t>
            </w:r>
          </w:p>
          <w:p w14:paraId="5EFDC37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средняя наработка до опасного отказа;</w:t>
            </w:r>
          </w:p>
          <w:p w14:paraId="192EE55A" w14:textId="399560E7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все перечисленные выше показатели.</w:t>
            </w:r>
          </w:p>
          <w:p w14:paraId="37217853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Какова норма безопасности (λ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, 1/ч) для вновь разрабатываемых безопасных элементов и реле систем железнодорожной автоматики и телемеханики?</w:t>
            </w:r>
          </w:p>
          <w:p w14:paraId="1A11DEB2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10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-12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9924A3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10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-9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1F501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10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-15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5F5FCD5" w14:textId="32B34AC2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10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F13558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Зависит ли норма безопасности (λ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, 1/ч) для управляющего вычислительного комплекса МПЦ от количества стрелок на станции?</w:t>
            </w:r>
          </w:p>
          <w:p w14:paraId="6898531F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зависит;</w:t>
            </w:r>
          </w:p>
          <w:p w14:paraId="36B9CA8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не зависит;</w:t>
            </w:r>
          </w:p>
          <w:p w14:paraId="109B0645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зависит только для крупных станций;</w:t>
            </w:r>
          </w:p>
          <w:p w14:paraId="53E00CA7" w14:textId="2347C58D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зависит только для небольших станций.</w:t>
            </w:r>
          </w:p>
          <w:p w14:paraId="55523D41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Зависит ли норма безопасности (λ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, 1/ч) для управляющего вычислительного комплекса МПЦ от количества стрелок на станции?</w:t>
            </w:r>
          </w:p>
          <w:p w14:paraId="4F04D79B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зависит;</w:t>
            </w:r>
          </w:p>
          <w:p w14:paraId="07D02BDB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не зависит;</w:t>
            </w:r>
          </w:p>
          <w:p w14:paraId="582F1C2A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зависит только для крупных станций;</w:t>
            </w:r>
          </w:p>
          <w:p w14:paraId="6535E1E3" w14:textId="13727A3B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зависит только для небольших станций.</w:t>
            </w:r>
          </w:p>
        </w:tc>
      </w:tr>
    </w:tbl>
    <w:p w14:paraId="6535E1E7" w14:textId="77777777" w:rsidR="00995B55" w:rsidRPr="003A1E0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77777777" w:rsidR="00995B55" w:rsidRPr="003A1E0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535E1E9" w14:textId="77777777" w:rsidR="00995B55" w:rsidRPr="003A1E0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211906CC" w:rsidR="00386731" w:rsidRPr="003A1E08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A1E0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3A1E0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345"/>
        <w:gridCol w:w="4287"/>
      </w:tblGrid>
      <w:tr w:rsidR="002103AC" w:rsidRPr="003A1E08" w14:paraId="6535E1ED" w14:textId="77777777" w:rsidTr="00B16361">
        <w:tc>
          <w:tcPr>
            <w:tcW w:w="6345" w:type="dxa"/>
          </w:tcPr>
          <w:p w14:paraId="6535E1EB" w14:textId="178CD0FD" w:rsidR="002103AC" w:rsidRPr="003A1E08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87" w:type="dxa"/>
          </w:tcPr>
          <w:p w14:paraId="6535E1EC" w14:textId="77777777" w:rsidR="002103AC" w:rsidRPr="003A1E08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16361" w:rsidRPr="003A1E08" w14:paraId="6535E1F1" w14:textId="77777777" w:rsidTr="00B16361">
        <w:tc>
          <w:tcPr>
            <w:tcW w:w="6345" w:type="dxa"/>
          </w:tcPr>
          <w:p w14:paraId="6535E1EE" w14:textId="0A1301E6" w:rsidR="00B16361" w:rsidRPr="003A1E08" w:rsidRDefault="00BA7CD3" w:rsidP="00B1636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A7CD3">
              <w:rPr>
                <w:rFonts w:ascii="Times New Roman" w:hAnsi="Times New Roman"/>
                <w:sz w:val="20"/>
                <w:szCs w:val="20"/>
              </w:rPr>
              <w:t>ПК-3.2: 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287" w:type="dxa"/>
          </w:tcPr>
          <w:p w14:paraId="6535E1F0" w14:textId="5031B75F" w:rsidR="00B16361" w:rsidRPr="003A1E08" w:rsidRDefault="00B16361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Изучать и анализировать безопасные структуры, безопасные устройства и программное обеспечение, показатели безопасности микропроцессорных систем автоматики и телемеханики.</w:t>
            </w:r>
          </w:p>
        </w:tc>
      </w:tr>
      <w:tr w:rsidR="00B16361" w:rsidRPr="003A1E08" w14:paraId="6535E1F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9C692E8" w14:textId="77777777" w:rsidR="005B2FB0" w:rsidRPr="003A1E08" w:rsidRDefault="005B2FB0" w:rsidP="005B2FB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заданий к зачету:</w:t>
            </w:r>
          </w:p>
          <w:p w14:paraId="51D9A30A" w14:textId="77777777" w:rsidR="00B16361" w:rsidRPr="003A1E08" w:rsidRDefault="00B16361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E6467E6" w14:textId="455438A9" w:rsidR="00DE6A85" w:rsidRPr="003A1E08" w:rsidRDefault="0020390F" w:rsidP="00DE6A8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Проанализируйте безопасную структуру системы, представленную на рисунке (дублированная система с умеренными связями). Укажите ее возможности по обеспечению безопасности, достоинства и недостатки.</w:t>
            </w:r>
          </w:p>
          <w:p w14:paraId="54833F45" w14:textId="406A90A8" w:rsidR="00DE6A85" w:rsidRPr="003A1E08" w:rsidRDefault="00892A83" w:rsidP="0020390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drawing>
                <wp:inline distT="0" distB="0" distL="0" distR="0" wp14:anchorId="533C62DC" wp14:editId="63323079">
                  <wp:extent cx="2430537" cy="8147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787" cy="817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9F11D" w14:textId="177A8127" w:rsidR="00DE6A85" w:rsidRPr="003A1E08" w:rsidRDefault="00DE6A85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B97DEC" w14:textId="2F2D8CF7" w:rsidR="00892A83" w:rsidRPr="003A1E08" w:rsidRDefault="00892A83" w:rsidP="00892A83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Проанализируйте </w:t>
            </w:r>
            <w:r w:rsidR="00C35B49"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безопасную 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трансформаторную схему включения исполнительного объекта (см. рисунок), укажите ее особенности, достоинства и недостатки.</w:t>
            </w:r>
          </w:p>
          <w:p w14:paraId="5818EBCA" w14:textId="5B3FD7A8" w:rsidR="00DE6A85" w:rsidRPr="003A1E08" w:rsidRDefault="00892A83" w:rsidP="00892A8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drawing>
                <wp:inline distT="0" distB="0" distL="0" distR="0" wp14:anchorId="3B4130A2" wp14:editId="3CACB52B">
                  <wp:extent cx="1436037" cy="116903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0" cy="1178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D9CBF" w14:textId="77777777" w:rsidR="00892A83" w:rsidRPr="003A1E08" w:rsidRDefault="00892A83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0865B9" w14:textId="314CD8C6" w:rsidR="00892A83" w:rsidRPr="003A1E08" w:rsidRDefault="00824BC3" w:rsidP="00824BC3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При написании программного обеспечения, реализующего логическую функцию управления </w:t>
            </w:r>
            <w:r w:rsidR="007874C2" w:rsidRPr="003A1E08">
              <w:rPr>
                <w:rFonts w:ascii="Times New Roman" w:hAnsi="Times New Roman"/>
                <w:bCs/>
                <w:sz w:val="20"/>
                <w:szCs w:val="20"/>
              </w:rPr>
              <w:t>входным светофором Н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, программист сделал ошибку и в команде № 3 написал 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MOV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2. К каким последствиям приведет эта ошибка?</w:t>
            </w:r>
          </w:p>
          <w:p w14:paraId="6BBE25E3" w14:textId="4B559346" w:rsidR="00C03A9A" w:rsidRPr="003A1E08" w:rsidRDefault="00C03A9A" w:rsidP="00824BC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lastRenderedPageBreak/>
              <w:drawing>
                <wp:inline distT="0" distB="0" distL="0" distR="0" wp14:anchorId="2CFFC64A" wp14:editId="22719C20">
                  <wp:extent cx="4853940" cy="1623914"/>
                  <wp:effectExtent l="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701" cy="1632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E867D4" w14:textId="57081298" w:rsidR="00824BC3" w:rsidRPr="003A1E08" w:rsidRDefault="00824BC3" w:rsidP="00824BC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drawing>
                <wp:inline distT="0" distB="0" distL="0" distR="0" wp14:anchorId="3C75E60D" wp14:editId="617F9456">
                  <wp:extent cx="1043940" cy="251731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5" cy="254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90B98D" w14:textId="4B172B64" w:rsidR="00892A83" w:rsidRPr="003A1E08" w:rsidRDefault="00824BC3" w:rsidP="00824BC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drawing>
                <wp:inline distT="0" distB="0" distL="0" distR="0" wp14:anchorId="40A60678" wp14:editId="7D6FF501">
                  <wp:extent cx="5631180" cy="1901424"/>
                  <wp:effectExtent l="0" t="0" r="0" b="0"/>
                  <wp:docPr id="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1682" cy="1911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D5F421" w14:textId="16A92716" w:rsidR="00824BC3" w:rsidRPr="003A1E08" w:rsidRDefault="00824BC3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4D3C86" w14:textId="53BA01D2" w:rsidR="00064C19" w:rsidRPr="003A1E08" w:rsidRDefault="000B7EF2" w:rsidP="00064C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При испытаниях на безопасность вероятность безопасной работы системы в течение 20 лет составила 0,96. Соответствует ли система нормативному требованию по безопасности λ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оп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≤ 10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-7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1/ч? Ответ обосновать.</w:t>
            </w:r>
          </w:p>
          <w:p w14:paraId="6535E1F2" w14:textId="22331A9D" w:rsidR="00892A83" w:rsidRPr="003A1E08" w:rsidRDefault="00892A83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16361" w:rsidRPr="003A1E08" w14:paraId="6535E1F7" w14:textId="77777777" w:rsidTr="00B16361">
        <w:trPr>
          <w:trHeight w:val="478"/>
        </w:trPr>
        <w:tc>
          <w:tcPr>
            <w:tcW w:w="6345" w:type="dxa"/>
          </w:tcPr>
          <w:p w14:paraId="6535E1F4" w14:textId="2A07DA6B" w:rsidR="00B16361" w:rsidRPr="003A1E08" w:rsidRDefault="00BA7CD3" w:rsidP="00B1636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A7CD3">
              <w:rPr>
                <w:rFonts w:ascii="Times New Roman" w:hAnsi="Times New Roman"/>
                <w:sz w:val="20"/>
                <w:szCs w:val="20"/>
              </w:rPr>
              <w:lastRenderedPageBreak/>
              <w:t>ПК-3.2: 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287" w:type="dxa"/>
          </w:tcPr>
          <w:p w14:paraId="6535E1F6" w14:textId="2F8817EB" w:rsidR="00B16361" w:rsidRPr="003A1E08" w:rsidRDefault="00B16361" w:rsidP="00B1636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A1E0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расчета показателей безопасности микропроцессорных систем автоматики и телемеханики.</w:t>
            </w:r>
          </w:p>
        </w:tc>
      </w:tr>
      <w:tr w:rsidR="00942522" w:rsidRPr="003A1E08" w14:paraId="6535E1F9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DE0E758" w14:textId="77777777" w:rsidR="00942522" w:rsidRPr="003A1E08" w:rsidRDefault="00942522" w:rsidP="0094252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заданий к зачету:</w:t>
            </w:r>
          </w:p>
          <w:p w14:paraId="2817E9CC" w14:textId="77777777" w:rsidR="00942522" w:rsidRPr="003A1E08" w:rsidRDefault="00942522" w:rsidP="00942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870EDE2" w14:textId="3AA225B1" w:rsidR="00942522" w:rsidRPr="003A1E08" w:rsidRDefault="008B7722" w:rsidP="008B7722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Рассчитайте вероятность опасного отказа микропроцессорной системы электрической централизации, если λ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оп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= 1,7 10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-8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1/ч.</w:t>
            </w:r>
          </w:p>
          <w:p w14:paraId="066012E4" w14:textId="7DA33AE0" w:rsidR="008B7722" w:rsidRPr="003A1E08" w:rsidRDefault="008B7722" w:rsidP="008B7722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Рассчитайте вероятность безопасной работы микропроцессорной системы электрической централизации, если λ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оп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= 1,7 10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-8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1/ч.</w:t>
            </w:r>
          </w:p>
          <w:p w14:paraId="7A1694E3" w14:textId="50DE9815" w:rsidR="008B7722" w:rsidRPr="003A1E08" w:rsidRDefault="008B7722" w:rsidP="008B7722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Рассчитайте среднюю наработку до опасного отказа микропроцессорной системы электрической централизации, если λ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оп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= 1,7 10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-8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1/ч.</w:t>
            </w:r>
          </w:p>
          <w:p w14:paraId="6535E1F8" w14:textId="5F88D669" w:rsidR="00942522" w:rsidRPr="003A1E08" w:rsidRDefault="00942522" w:rsidP="00942522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35E208" w14:textId="77777777" w:rsidR="002103AC" w:rsidRPr="003A1E08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9" w14:textId="77777777" w:rsidR="006459F1" w:rsidRPr="003A1E08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3A1E08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3A1E08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535E20A" w14:textId="52893DAD" w:rsidR="009E1016" w:rsidRPr="003A1E08" w:rsidRDefault="009E1016" w:rsidP="00B16361">
      <w:pPr>
        <w:spacing w:after="0" w:line="240" w:lineRule="auto"/>
        <w:ind w:firstLine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DDFD327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Цели создания систем микропроцессорных управляющих систем. История их развития.</w:t>
      </w:r>
    </w:p>
    <w:p w14:paraId="5EB44A52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Основы построения микропроцессорных электрических централизаций.</w:t>
      </w:r>
    </w:p>
    <w:p w14:paraId="45940CBF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Причины применения МПЦ на станциях. Понятие о безопасной системе.</w:t>
      </w:r>
    </w:p>
    <w:p w14:paraId="5BB9D6DF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Показатели и нормы безопасности микропроцессорных централизаций.</w:t>
      </w:r>
    </w:p>
    <w:p w14:paraId="037520E7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Принципы построения программного обеспечения микропроцессорных централизаций.</w:t>
      </w:r>
    </w:p>
    <w:p w14:paraId="3F7BE302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Концепция безопасности микропроцессорных систем. Безопасные структуры микропроцессорной централизации.</w:t>
      </w:r>
    </w:p>
    <w:p w14:paraId="0EC09A32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Особенности безопасных структур микропроцессорной централизации.</w:t>
      </w:r>
    </w:p>
    <w:p w14:paraId="0DE83B2C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Свойства безопасной двухканальной структуры. Свойства безопасной трехканальной структуры.</w:t>
      </w:r>
    </w:p>
    <w:p w14:paraId="2132B3A5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Надежность программного обеспечения микропроцессорных систем.</w:t>
      </w:r>
    </w:p>
    <w:p w14:paraId="31227E4F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Методы повышения надежности программ.</w:t>
      </w:r>
    </w:p>
    <w:p w14:paraId="13546D7A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Способы передачи ответственной информации в микропроцессорных централизациях.</w:t>
      </w:r>
    </w:p>
    <w:p w14:paraId="28F88D74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Принципы построения безопасных устройств сопряжения с объектами.</w:t>
      </w:r>
    </w:p>
    <w:p w14:paraId="62577474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Безопасные схемы включения исполнительных объектов.</w:t>
      </w:r>
    </w:p>
    <w:p w14:paraId="501B73C3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Структуры современных систем микропроцессорных централизаций.</w:t>
      </w:r>
    </w:p>
    <w:p w14:paraId="4834CFB7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Функциональная структура РПЦ ЭЦ-МПК.</w:t>
      </w:r>
    </w:p>
    <w:p w14:paraId="2D116B16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Аппаратные средства и техническая структура ЭЦ-МПК.</w:t>
      </w:r>
    </w:p>
    <w:p w14:paraId="1045E909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Структура программного обеспечения </w:t>
      </w:r>
      <w:bookmarkStart w:id="0" w:name="OLE_LINK1"/>
      <w:r w:rsidRPr="003A1E08">
        <w:rPr>
          <w:rFonts w:ascii="Times New Roman" w:hAnsi="Times New Roman"/>
          <w:bCs/>
          <w:color w:val="000000"/>
          <w:sz w:val="24"/>
          <w:szCs w:val="24"/>
        </w:rPr>
        <w:t>ЭЦ-МПК</w:t>
      </w:r>
      <w:bookmarkEnd w:id="0"/>
      <w:r w:rsidRPr="003A1E0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509C107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Алгоритмическое обеспечение комплекса технических средств управления и контроля КТС УК ЭЦ-МПК.</w:t>
      </w:r>
    </w:p>
    <w:p w14:paraId="423F23AD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Принципы увязки КТС УК с исполнительными схемами в ЭЦ-МПК.</w:t>
      </w:r>
    </w:p>
    <w:p w14:paraId="0B48808A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Алгоритмы функционирования релейных схем в ЭЦ-МПК.</w:t>
      </w:r>
    </w:p>
    <w:p w14:paraId="7777D5B1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Функциональная структура системы «Диалог-Ц». Технические средства.</w:t>
      </w:r>
    </w:p>
    <w:p w14:paraId="4B4DE3E8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Безопасная микроЭВМ БМ-1602.</w:t>
      </w:r>
    </w:p>
    <w:p w14:paraId="062D17D2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Программное обеспечение РПЦ «Диалог-Ц».</w:t>
      </w:r>
    </w:p>
    <w:p w14:paraId="0AF79348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Технические решения по увязке с релейными схемами в РПЦ «Диалог-Ц».</w:t>
      </w:r>
    </w:p>
    <w:p w14:paraId="4343BE5F" w14:textId="77777777" w:rsidR="00B16361" w:rsidRPr="003A1E08" w:rsidRDefault="00B16361" w:rsidP="00B16361">
      <w:pPr>
        <w:spacing w:after="0" w:line="240" w:lineRule="auto"/>
        <w:ind w:firstLine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35E20B" w14:textId="77777777" w:rsidR="00EB53E1" w:rsidRPr="003A1E08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1E08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A1E08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3A1E08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3A1E08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A1E08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sz w:val="24"/>
          <w:szCs w:val="24"/>
        </w:rPr>
        <w:t xml:space="preserve">- оценка </w:t>
      </w:r>
      <w:r w:rsidRPr="003A1E08">
        <w:rPr>
          <w:rFonts w:ascii="Times New Roman" w:hAnsi="Times New Roman"/>
          <w:b/>
          <w:sz w:val="24"/>
          <w:szCs w:val="24"/>
        </w:rPr>
        <w:t>«отлично»</w:t>
      </w:r>
      <w:r w:rsidRPr="003A1E0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A1E08">
        <w:rPr>
          <w:rFonts w:ascii="Times New Roman" w:hAnsi="Times New Roman"/>
          <w:sz w:val="24"/>
          <w:szCs w:val="24"/>
        </w:rPr>
        <w:t>составляет</w:t>
      </w:r>
      <w:r w:rsidRPr="003A1E08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sz w:val="24"/>
          <w:szCs w:val="24"/>
        </w:rPr>
        <w:t xml:space="preserve">- оценка </w:t>
      </w:r>
      <w:r w:rsidRPr="003A1E08">
        <w:rPr>
          <w:rFonts w:ascii="Times New Roman" w:hAnsi="Times New Roman"/>
          <w:b/>
          <w:sz w:val="24"/>
          <w:szCs w:val="24"/>
        </w:rPr>
        <w:t>«хорошо»</w:t>
      </w:r>
      <w:r w:rsidRPr="003A1E0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3A1E08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sz w:val="24"/>
          <w:szCs w:val="24"/>
        </w:rPr>
        <w:t xml:space="preserve">- оценка </w:t>
      </w:r>
      <w:r w:rsidRPr="003A1E08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3A1E0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3A1E08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sz w:val="24"/>
          <w:szCs w:val="24"/>
        </w:rPr>
        <w:t xml:space="preserve">- оценка </w:t>
      </w:r>
      <w:r w:rsidRPr="003A1E08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3A1E0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3A1E08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A1E08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E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3A1E08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3A1E08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A1E08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46B8E168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1E08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6535E220" w14:textId="7116EBD3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b/>
          <w:sz w:val="24"/>
          <w:szCs w:val="24"/>
        </w:rPr>
        <w:t>«</w:t>
      </w:r>
      <w:r w:rsidR="006E280D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3A1E08">
        <w:rPr>
          <w:rFonts w:ascii="Times New Roman" w:hAnsi="Times New Roman"/>
          <w:b/>
          <w:sz w:val="24"/>
          <w:szCs w:val="24"/>
        </w:rPr>
        <w:t xml:space="preserve">» – </w:t>
      </w:r>
      <w:r w:rsidRPr="003A1E08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3A1E08">
        <w:rPr>
          <w:rFonts w:ascii="Times New Roman" w:hAnsi="Times New Roman"/>
          <w:sz w:val="24"/>
          <w:szCs w:val="24"/>
        </w:rPr>
        <w:t>продемонстрировал навык</w:t>
      </w:r>
      <w:r w:rsidRPr="003A1E08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3A1E08">
        <w:rPr>
          <w:rFonts w:ascii="Times New Roman" w:hAnsi="Times New Roman"/>
          <w:sz w:val="24"/>
          <w:szCs w:val="24"/>
        </w:rPr>
        <w:t xml:space="preserve">логических и </w:t>
      </w:r>
      <w:r w:rsidRPr="003A1E08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3A1E08">
        <w:rPr>
          <w:rFonts w:ascii="Times New Roman" w:hAnsi="Times New Roman"/>
          <w:sz w:val="24"/>
          <w:szCs w:val="24"/>
        </w:rPr>
        <w:t xml:space="preserve"> </w:t>
      </w:r>
    </w:p>
    <w:p w14:paraId="6535E223" w14:textId="415CDF2F" w:rsidR="00F22904" w:rsidRPr="003A1E08" w:rsidRDefault="006E280D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A1E08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3A1E08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</w:t>
      </w:r>
      <w:r w:rsidR="00F22904" w:rsidRPr="003A1E08">
        <w:rPr>
          <w:rFonts w:ascii="Times New Roman" w:hAnsi="Times New Roman"/>
          <w:b/>
          <w:sz w:val="24"/>
          <w:szCs w:val="24"/>
        </w:rPr>
        <w:t xml:space="preserve"> зачтено» </w:t>
      </w:r>
      <w:r w:rsidR="00F22904" w:rsidRPr="003A1E08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481D3F57" w14:textId="29C7F244" w:rsidR="0061764B" w:rsidRPr="003A1E08" w:rsidRDefault="0061764B">
      <w:pPr>
        <w:rPr>
          <w:rFonts w:ascii="Times New Roman" w:hAnsi="Times New Roman" w:cs="Times New Roman"/>
          <w:sz w:val="24"/>
          <w:szCs w:val="24"/>
        </w:rPr>
      </w:pPr>
    </w:p>
    <w:sectPr w:rsidR="0061764B" w:rsidRPr="003A1E0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C3CC" w14:textId="77777777" w:rsidR="00803B49" w:rsidRDefault="00803B49" w:rsidP="00EE3C25">
      <w:pPr>
        <w:spacing w:after="0" w:line="240" w:lineRule="auto"/>
      </w:pPr>
      <w:r>
        <w:separator/>
      </w:r>
    </w:p>
  </w:endnote>
  <w:endnote w:type="continuationSeparator" w:id="0">
    <w:p w14:paraId="616417E3" w14:textId="77777777" w:rsidR="00803B49" w:rsidRDefault="00803B49" w:rsidP="00EE3C25">
      <w:pPr>
        <w:spacing w:after="0" w:line="240" w:lineRule="auto"/>
      </w:pPr>
      <w:r>
        <w:continuationSeparator/>
      </w:r>
    </w:p>
  </w:endnote>
  <w:endnote w:type="continuationNotice" w:id="1">
    <w:p w14:paraId="7916AF4D" w14:textId="77777777" w:rsidR="00803B49" w:rsidRDefault="00803B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D24EA" w14:textId="77777777" w:rsidR="00803B49" w:rsidRDefault="00803B49" w:rsidP="00EE3C25">
      <w:pPr>
        <w:spacing w:after="0" w:line="240" w:lineRule="auto"/>
      </w:pPr>
      <w:r>
        <w:separator/>
      </w:r>
    </w:p>
  </w:footnote>
  <w:footnote w:type="continuationSeparator" w:id="0">
    <w:p w14:paraId="5CC66CBE" w14:textId="77777777" w:rsidR="00803B49" w:rsidRDefault="00803B49" w:rsidP="00EE3C25">
      <w:pPr>
        <w:spacing w:after="0" w:line="240" w:lineRule="auto"/>
      </w:pPr>
      <w:r>
        <w:continuationSeparator/>
      </w:r>
    </w:p>
  </w:footnote>
  <w:footnote w:type="continuationNotice" w:id="1">
    <w:p w14:paraId="0536E236" w14:textId="77777777" w:rsidR="00803B49" w:rsidRDefault="00803B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A0763"/>
    <w:multiLevelType w:val="hybridMultilevel"/>
    <w:tmpl w:val="AC0A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F2E64"/>
    <w:multiLevelType w:val="hybridMultilevel"/>
    <w:tmpl w:val="F16EB948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78D56407"/>
    <w:multiLevelType w:val="hybridMultilevel"/>
    <w:tmpl w:val="6820F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40A6"/>
    <w:rsid w:val="0000615C"/>
    <w:rsid w:val="00013C81"/>
    <w:rsid w:val="00026163"/>
    <w:rsid w:val="000327BD"/>
    <w:rsid w:val="00036BB0"/>
    <w:rsid w:val="00050AE8"/>
    <w:rsid w:val="00055E3E"/>
    <w:rsid w:val="00063553"/>
    <w:rsid w:val="00064C19"/>
    <w:rsid w:val="0006691F"/>
    <w:rsid w:val="00066AE2"/>
    <w:rsid w:val="00067CCA"/>
    <w:rsid w:val="00070E92"/>
    <w:rsid w:val="00091C47"/>
    <w:rsid w:val="0009397A"/>
    <w:rsid w:val="00094DA5"/>
    <w:rsid w:val="000A5D2F"/>
    <w:rsid w:val="000B1C71"/>
    <w:rsid w:val="000B7EF2"/>
    <w:rsid w:val="000C0257"/>
    <w:rsid w:val="000D2AF6"/>
    <w:rsid w:val="000D3EA2"/>
    <w:rsid w:val="000D525F"/>
    <w:rsid w:val="000E25FB"/>
    <w:rsid w:val="000E2F42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47825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076B"/>
    <w:rsid w:val="00193002"/>
    <w:rsid w:val="00197AF7"/>
    <w:rsid w:val="001A24BB"/>
    <w:rsid w:val="001A4A40"/>
    <w:rsid w:val="001B7DC0"/>
    <w:rsid w:val="001C5064"/>
    <w:rsid w:val="001C5C51"/>
    <w:rsid w:val="001D1DB8"/>
    <w:rsid w:val="001D30CE"/>
    <w:rsid w:val="001D5BBA"/>
    <w:rsid w:val="001D6E64"/>
    <w:rsid w:val="001E037F"/>
    <w:rsid w:val="001E23E3"/>
    <w:rsid w:val="001E2846"/>
    <w:rsid w:val="001E3623"/>
    <w:rsid w:val="001E7A5D"/>
    <w:rsid w:val="001E7EA4"/>
    <w:rsid w:val="00203464"/>
    <w:rsid w:val="0020390F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24E1"/>
    <w:rsid w:val="00272675"/>
    <w:rsid w:val="00274C65"/>
    <w:rsid w:val="0027576C"/>
    <w:rsid w:val="0028257F"/>
    <w:rsid w:val="002833EC"/>
    <w:rsid w:val="00285391"/>
    <w:rsid w:val="0028565B"/>
    <w:rsid w:val="002945D8"/>
    <w:rsid w:val="002A75F3"/>
    <w:rsid w:val="002B787F"/>
    <w:rsid w:val="002C2C8C"/>
    <w:rsid w:val="002C35C5"/>
    <w:rsid w:val="002C5147"/>
    <w:rsid w:val="002D202E"/>
    <w:rsid w:val="00301722"/>
    <w:rsid w:val="0030288C"/>
    <w:rsid w:val="00306FC3"/>
    <w:rsid w:val="00307025"/>
    <w:rsid w:val="003265C2"/>
    <w:rsid w:val="0034217B"/>
    <w:rsid w:val="0035020D"/>
    <w:rsid w:val="003516FD"/>
    <w:rsid w:val="0035742E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E08"/>
    <w:rsid w:val="003A417D"/>
    <w:rsid w:val="003A4352"/>
    <w:rsid w:val="003A5ED2"/>
    <w:rsid w:val="003B00CE"/>
    <w:rsid w:val="003B110B"/>
    <w:rsid w:val="003F79CB"/>
    <w:rsid w:val="003F7D8A"/>
    <w:rsid w:val="00400BCD"/>
    <w:rsid w:val="00402E8D"/>
    <w:rsid w:val="004059F5"/>
    <w:rsid w:val="00411921"/>
    <w:rsid w:val="00415A3E"/>
    <w:rsid w:val="00417801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07D2"/>
    <w:rsid w:val="004C026B"/>
    <w:rsid w:val="004D2407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2FB0"/>
    <w:rsid w:val="005B59BF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4A0D"/>
    <w:rsid w:val="00680426"/>
    <w:rsid w:val="006946C7"/>
    <w:rsid w:val="0069718F"/>
    <w:rsid w:val="006B10C2"/>
    <w:rsid w:val="006B1336"/>
    <w:rsid w:val="006B2D36"/>
    <w:rsid w:val="006B4197"/>
    <w:rsid w:val="006B7AAC"/>
    <w:rsid w:val="006D31B0"/>
    <w:rsid w:val="006E280D"/>
    <w:rsid w:val="006E7601"/>
    <w:rsid w:val="006F60A2"/>
    <w:rsid w:val="007006A2"/>
    <w:rsid w:val="00707255"/>
    <w:rsid w:val="00707A71"/>
    <w:rsid w:val="00715F1D"/>
    <w:rsid w:val="00717AE0"/>
    <w:rsid w:val="007340D3"/>
    <w:rsid w:val="00734914"/>
    <w:rsid w:val="007413AF"/>
    <w:rsid w:val="007419C7"/>
    <w:rsid w:val="00742D94"/>
    <w:rsid w:val="00760BD1"/>
    <w:rsid w:val="00775E60"/>
    <w:rsid w:val="0078148A"/>
    <w:rsid w:val="00781780"/>
    <w:rsid w:val="007874C2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3B49"/>
    <w:rsid w:val="0081717D"/>
    <w:rsid w:val="00824BC3"/>
    <w:rsid w:val="008307BB"/>
    <w:rsid w:val="00833796"/>
    <w:rsid w:val="0083657B"/>
    <w:rsid w:val="00847A7D"/>
    <w:rsid w:val="00853055"/>
    <w:rsid w:val="00853EC4"/>
    <w:rsid w:val="00854D07"/>
    <w:rsid w:val="00863198"/>
    <w:rsid w:val="00875903"/>
    <w:rsid w:val="00892A83"/>
    <w:rsid w:val="00896FD5"/>
    <w:rsid w:val="00897CA4"/>
    <w:rsid w:val="008A0342"/>
    <w:rsid w:val="008B4342"/>
    <w:rsid w:val="008B758B"/>
    <w:rsid w:val="008B7722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2522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791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2147"/>
    <w:rsid w:val="00A14A3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09CD"/>
    <w:rsid w:val="00B121E1"/>
    <w:rsid w:val="00B125DD"/>
    <w:rsid w:val="00B13186"/>
    <w:rsid w:val="00B13FBD"/>
    <w:rsid w:val="00B1636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7CD3"/>
    <w:rsid w:val="00BC0C33"/>
    <w:rsid w:val="00BC0ECE"/>
    <w:rsid w:val="00BC3400"/>
    <w:rsid w:val="00BC39C2"/>
    <w:rsid w:val="00BE4753"/>
    <w:rsid w:val="00BE767D"/>
    <w:rsid w:val="00BE7E60"/>
    <w:rsid w:val="00BF2027"/>
    <w:rsid w:val="00BF4366"/>
    <w:rsid w:val="00C03A9A"/>
    <w:rsid w:val="00C114D6"/>
    <w:rsid w:val="00C11F9A"/>
    <w:rsid w:val="00C300D8"/>
    <w:rsid w:val="00C33D6D"/>
    <w:rsid w:val="00C35B49"/>
    <w:rsid w:val="00C4415E"/>
    <w:rsid w:val="00C51A8F"/>
    <w:rsid w:val="00C62C16"/>
    <w:rsid w:val="00C6693B"/>
    <w:rsid w:val="00C7490E"/>
    <w:rsid w:val="00C81F9F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13EE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6A85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694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2950"/>
    <w:rsid w:val="00F545A4"/>
    <w:rsid w:val="00F6219A"/>
    <w:rsid w:val="00F67470"/>
    <w:rsid w:val="00F70EE8"/>
    <w:rsid w:val="00F77390"/>
    <w:rsid w:val="00F82C81"/>
    <w:rsid w:val="00FA0C6B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DCEF3F20-A61F-487F-9689-A96511D35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68042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0" ma:contentTypeDescription="Создание документа." ma:contentTypeScope="" ma:versionID="8cde59e597b2464d20f27bfe08ae0f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0A9AE9-FC06-48C0-9076-2ED90253F0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BC77C6-CD34-4803-96C1-D7D6F859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2024-11-05T12:01:00Z</dcterms:created>
  <dcterms:modified xsi:type="dcterms:W3CDTF">2026-09-08T12:05:00Z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